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E3" w:rsidRPr="00A80FE3" w:rsidRDefault="00A80FE3" w:rsidP="00A80FE3">
      <w:pPr>
        <w:shd w:val="clear" w:color="auto" w:fill="FFFFFF"/>
        <w:spacing w:after="0" w:line="36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bookmarkStart w:id="0" w:name="_GoBack"/>
      <w:r w:rsidRPr="00A80FE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Петр Родионов: Российская фармацевтическая индустрия прошла серьезный путь эволюции</w:t>
      </w:r>
    </w:p>
    <w:bookmarkEnd w:id="0"/>
    <w:p w:rsidR="00A80FE3" w:rsidRPr="00A80FE3" w:rsidRDefault="00A80FE3" w:rsidP="00A80F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>
            <wp:extent cx="2076450" cy="3114675"/>
            <wp:effectExtent l="0" t="0" r="0" b="9525"/>
            <wp:docPr id="1" name="Рисунок 1" descr="Петр Родионов: Российская фармацевтическая индустрия прошла серьезный путь эволю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тр Родионов: Российская фармацевтическая индустрия прошла серьезный путь эволю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FE3" w:rsidRPr="00A80FE3" w:rsidRDefault="00A80FE3" w:rsidP="00A80FE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80F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Петр Родионов, глава группы компаний «ГЕРОФАРМ» рассказал о тенденциях развития фармрынка в России, об импортозамещении и об инновационных разработках компании.</w:t>
      </w:r>
    </w:p>
    <w:p w:rsidR="00A80FE3" w:rsidRDefault="00A80FE3" w:rsidP="00A80FE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80FE3" w:rsidRPr="00A80FE3" w:rsidRDefault="00A80FE3" w:rsidP="00A80FE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80F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 Каковы основные тенденции развития фармрынка, на ваш взгляд?</w:t>
      </w:r>
    </w:p>
    <w:p w:rsidR="00A80FE3" w:rsidRDefault="00A80FE3" w:rsidP="00A80FE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A80FE3" w:rsidRPr="00A80FE3" w:rsidRDefault="00A80FE3" w:rsidP="00A80FE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80FE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Российская фармацевтическая индустрия прошла серьезный путь эволюции, начиная с 2008 г. Тогда случился первый кризис нового времени и мы начали обсуждать программу импортозамещения «Фарма-2020». Те цели, которые индустрия ставила перед собой тогда, казались практически недостижимыми. Мы полагали, что если сделаем хотя бы что-то из того, что запланировано, это будет прорыв. Сейчас, вся отрасль, включая врачебное сообщество и федеральные ведомства, совершенно по-другому смотрит на ситуацию. Сегодня мы понимаем, что сможем сделать больше, чем запланировали.</w:t>
      </w:r>
    </w:p>
    <w:p w:rsidR="00A80FE3" w:rsidRDefault="00A80FE3" w:rsidP="00A80FE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80FE3" w:rsidRPr="00A80FE3" w:rsidRDefault="00A80FE3" w:rsidP="00A80FE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80F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 Какова текущая ситуация на рынке по импотрозамещению?</w:t>
      </w:r>
    </w:p>
    <w:p w:rsidR="00A80FE3" w:rsidRDefault="00A80FE3" w:rsidP="00A80FE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A80FE3" w:rsidRPr="00A80FE3" w:rsidRDefault="00A80FE3" w:rsidP="00A80FE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80FE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Запросы и возможности локальной индустрии - производителей и разработчиков лекарственных средств - за прошедшее время сильно изменились. Появились новые современные заводы, открылись различные центры, компании развивают прикладную науку, вкладывают как в разработку дженериков и биосимиляров, так и оригинальных лекарств.</w:t>
      </w:r>
    </w:p>
    <w:p w:rsidR="00A80FE3" w:rsidRDefault="00A80FE3" w:rsidP="00A80FE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A80FE3" w:rsidRPr="00A80FE3" w:rsidRDefault="00A80FE3" w:rsidP="00A80FE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80FE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Еще одна важная веха – принятие поправок к ФЗ-61, которые определили правила игры на ближайшее время. Также существенное влияние на индустрию окажет появление единого экономического пространства.</w:t>
      </w:r>
    </w:p>
    <w:p w:rsidR="00A80FE3" w:rsidRDefault="00A80FE3" w:rsidP="00A80FE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A80FE3" w:rsidRPr="00A80FE3" w:rsidRDefault="00A80FE3" w:rsidP="00A80FE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80FE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Последнее ключевое изменение - появление компаний, готовых к производству чего-либо с нуля, включая производство субстанций и заинтересованных в своей конкурентоспособности не только в рамках России и ЕАЭС, но и в мире.</w:t>
      </w:r>
    </w:p>
    <w:p w:rsidR="00A80FE3" w:rsidRDefault="00A80FE3" w:rsidP="00A80FE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80FE3" w:rsidRDefault="00A80FE3" w:rsidP="00A80FE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80FE3" w:rsidRDefault="00A80FE3" w:rsidP="00A80FE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80FE3" w:rsidRDefault="00A80FE3" w:rsidP="00A80FE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80FE3" w:rsidRPr="00A80FE3" w:rsidRDefault="00A80FE3" w:rsidP="00A80FE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80F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- Расскажите о результатах работы компании «ГЕРОФАРМ» и о дальнейших планах развития?</w:t>
      </w:r>
    </w:p>
    <w:p w:rsidR="00A80FE3" w:rsidRDefault="00A80FE3" w:rsidP="00A80FE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A80FE3" w:rsidRPr="00A80FE3" w:rsidRDefault="00A80FE3" w:rsidP="00A80FE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80FE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«ГЕРОФАРМ» также прошел серьезный путь развития за эти несколько лет. Мы создали собственный R&amp;D центр, открыли современный завод, где сегодня налажен выпуск социально значимых препаратов – инсулинов. Сегодня мы занимаем 16-е место по объему производства собственных продуктов, работаем не только в России, но и ряде зарубежных стран.</w:t>
      </w:r>
    </w:p>
    <w:p w:rsidR="00A80FE3" w:rsidRDefault="00A80FE3" w:rsidP="00A80FE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80FE3" w:rsidRPr="00A80FE3" w:rsidRDefault="00A80FE3" w:rsidP="00A80FE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80F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 Каких результатов удалось добиться компании за прошедший год?</w:t>
      </w:r>
    </w:p>
    <w:p w:rsidR="00A80FE3" w:rsidRDefault="00A80FE3" w:rsidP="00A80FE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80FE3" w:rsidRPr="00A80FE3" w:rsidRDefault="00A80FE3" w:rsidP="00A80FE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80F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 </w:t>
      </w:r>
      <w:r w:rsidRPr="00A80FE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Если говорить о результатах работы нашего производства, важно отметить динамику последних двух лет. Наш завод «ГЕРОФАРМ-Био» был торжественно открыт в Оболенске Московской области в октябре 2013 года. Мы вышли на производственные мощности раньше запланированного срока – уже в марте 2014 года. Сегодня мы производим генно-инженерные инсулины короткого действия (Ринсулин® Р) и средней продолжительности действия (Ринсулин® НПХ) в объеме 25 млн. флаконов и 5 млн. картриджей в год. Поставляем препараты практически во все регионы Российской Федерации, включая крупнейшие - Москву, Московскую и Ленинградскую области, причем в отдельных регионах наши поставки составляют до 50% от общего объема потребления.</w:t>
      </w:r>
    </w:p>
    <w:p w:rsidR="00A80FE3" w:rsidRDefault="00A80FE3" w:rsidP="00A80FE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A80FE3" w:rsidRPr="00A80FE3" w:rsidRDefault="00A80FE3" w:rsidP="00A80FE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80FE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Если говорить о результатах продаж, думаю, показательны будут цифры по итогам 2015 года, поскольку это будет первый полный год, когда мы участвуем в торгах. Но и стартовый 2014-й показал хороший результат, а на конец текущего года мы ожидаем рост доли рынка в 10-15 раз.</w:t>
      </w:r>
    </w:p>
    <w:p w:rsidR="00A80FE3" w:rsidRDefault="00A80FE3" w:rsidP="00A80FE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80FE3" w:rsidRPr="00A80FE3" w:rsidRDefault="00A80FE3" w:rsidP="00A80FE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80F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 Чем выделяется «ГЕРОФАРМ» среди других представителей фармотрасли?</w:t>
      </w:r>
    </w:p>
    <w:p w:rsidR="00A80FE3" w:rsidRDefault="00A80FE3" w:rsidP="00A80FE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A80FE3" w:rsidRPr="00A80FE3" w:rsidRDefault="00A80FE3" w:rsidP="00A80FE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80FE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Сегодня мы готовы предложить врачебному сообществу и пациентам качественный продукт во всех современных формах доставки: флаконы, картриджи, одноразовые шприц-ручки. Поставляем препараты в регионы и через дистрибьюторов и напрямую. И оцениваем перспективу импортозамещения на рынке инсулинов довольно позитивно. Нас не смущает локализация иностранных компаний, поскольку они переносят на территорию страны производства упаковки или, максимум, розлива продукции. А такая локализация уже не отвечает потребностям сегодняшнего дня. В настоящее время и на государственном уровне, и во врачебной среде, и в обществе есть понимание, что лекарственная безопасность возможна только при наличии критически важных технологий внутри страны: необходимы производства полного цикла, где осуществляется ключевой технологический этап – биосинтез субстанции инсулина. Он требует владения сложными технологиями и компетенциями, и зарубежные компании не торопятся переносить свои ноу-хау в Россию. Но сегодня в стране есть отечественное производство полного цикла – это завод «ГЕРОФАРМ-Био»: единственное предприятие, где препарат выпускается от субстанции, т.е. действующего вещества. В этом его уникальность.</w:t>
      </w:r>
    </w:p>
    <w:p w:rsidR="00A80FE3" w:rsidRDefault="00A80FE3" w:rsidP="00A80FE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80FE3" w:rsidRPr="00A80FE3" w:rsidRDefault="00A80FE3" w:rsidP="00A80FE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80F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 Какие инновационные разработки сейчас находятся в портфеле компании?</w:t>
      </w:r>
    </w:p>
    <w:p w:rsidR="00A80FE3" w:rsidRDefault="00A80FE3" w:rsidP="00A80FE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A80FE3" w:rsidRPr="00A80FE3" w:rsidRDefault="00A80FE3" w:rsidP="00A80FE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80FE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 Мы обладаем глубокой экспертизой в производстве инсулинов. У нас собственный штамм-продуцент, своя запатентованная технология, которая не только эффективна, т.е. позволяет не только получить очень чистый продукт, без инсулиноподобных примесей, но и конкурентоспособна, что очень важно для конечной цели – повышение доступности современных инсулинов для пациентов. Но самое главное, что наличие полного цикла позволяет гарантировать стабильное производство препаратов в необходимых объемах. Этот факт на фоне общей экономической и политической нестабильности оказался исключительно важен для общества: в конце 2014 года мы получили волну запросов о работе предприятия, и по итогам выхода целого ряда сюжетов и статей среди врачей появилось признание нашего предприятия, чувство гордости </w:t>
      </w:r>
      <w:r w:rsidRPr="00A80FE3">
        <w:rPr>
          <w:rFonts w:ascii="Arial" w:eastAsia="Times New Roman" w:hAnsi="Arial" w:cs="Arial"/>
          <w:color w:val="666666"/>
          <w:sz w:val="20"/>
          <w:szCs w:val="20"/>
          <w:lang w:eastAsia="ru-RU"/>
        </w:rPr>
        <w:lastRenderedPageBreak/>
        <w:t>за российское производство. И я уверен, что по мере распространения практики применения препаратов, в этом же убедятся и пациенты.</w:t>
      </w:r>
    </w:p>
    <w:p w:rsidR="00A80FE3" w:rsidRDefault="00A80FE3" w:rsidP="00A80FE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A80FE3" w:rsidRPr="00A80FE3" w:rsidRDefault="00A80FE3" w:rsidP="00A80FE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80FE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Среди наших собственных разработок – создание нового поколения инсулинов – аналогов, которые мы также будем производить по полному циклу. У нас уже создана технология производства, в этом году мы готовимся подать на регистрацию первый продукт из серии аналогов. Вывод на рынок новых продуктов мы планируем в перспективе до 2019 года. Разработка осуществляется по международным стандартам, что открывает для нас хорошие перспективы по экспорту этих продуктов.</w:t>
      </w:r>
    </w:p>
    <w:p w:rsidR="00A80FE3" w:rsidRDefault="00A80FE3" w:rsidP="00A80FE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i/>
          <w:iCs/>
          <w:color w:val="666666"/>
          <w:sz w:val="20"/>
          <w:szCs w:val="20"/>
          <w:lang w:eastAsia="ru-RU"/>
        </w:rPr>
      </w:pPr>
    </w:p>
    <w:p w:rsidR="00A80FE3" w:rsidRPr="00A80FE3" w:rsidRDefault="00A80FE3" w:rsidP="00A80FE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80FE3">
        <w:rPr>
          <w:rFonts w:ascii="Arial" w:eastAsia="Times New Roman" w:hAnsi="Arial" w:cs="Arial"/>
          <w:i/>
          <w:iCs/>
          <w:color w:val="666666"/>
          <w:sz w:val="20"/>
          <w:szCs w:val="20"/>
          <w:lang w:eastAsia="ru-RU"/>
        </w:rPr>
        <w:t>Беседовала: Жаля Гаджиева</w:t>
      </w:r>
    </w:p>
    <w:p w:rsidR="00F432F9" w:rsidRDefault="00F432F9"/>
    <w:sectPr w:rsidR="00F4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E3"/>
    <w:rsid w:val="002A492A"/>
    <w:rsid w:val="00A80FE3"/>
    <w:rsid w:val="00F4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0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F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FE3"/>
  </w:style>
  <w:style w:type="paragraph" w:styleId="a4">
    <w:name w:val="Balloon Text"/>
    <w:basedOn w:val="a"/>
    <w:link w:val="a5"/>
    <w:uiPriority w:val="99"/>
    <w:semiHidden/>
    <w:unhideWhenUsed/>
    <w:rsid w:val="00A8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0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F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FE3"/>
  </w:style>
  <w:style w:type="paragraph" w:styleId="a4">
    <w:name w:val="Balloon Text"/>
    <w:basedOn w:val="a"/>
    <w:link w:val="a5"/>
    <w:uiPriority w:val="99"/>
    <w:semiHidden/>
    <w:unhideWhenUsed/>
    <w:rsid w:val="00A8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3371">
          <w:marLeft w:val="1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Grishina</dc:creator>
  <cp:lastModifiedBy>Antonina Grishina</cp:lastModifiedBy>
  <cp:revision>1</cp:revision>
  <dcterms:created xsi:type="dcterms:W3CDTF">2015-08-03T07:27:00Z</dcterms:created>
  <dcterms:modified xsi:type="dcterms:W3CDTF">2015-08-03T07:31:00Z</dcterms:modified>
</cp:coreProperties>
</file>